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rsidR="00311B91" w:rsidRPr="00311B91" w:rsidRDefault="000763CD" w:rsidP="00311B91">
      <w:pPr>
        <w:autoSpaceDE w:val="0"/>
        <w:autoSpaceDN w:val="0"/>
        <w:adjustRightInd w:val="0"/>
        <w:spacing w:line="360" w:lineRule="auto"/>
        <w:jc w:val="center"/>
        <w:rPr>
          <w:rFonts w:ascii="Arial" w:hAnsi="Arial" w:cs="Arial"/>
          <w:b/>
          <w:sz w:val="22"/>
          <w:szCs w:val="22"/>
        </w:rPr>
      </w:pPr>
      <w:r>
        <w:rPr>
          <w:rFonts w:ascii="Arial" w:hAnsi="Arial"/>
          <w:b/>
          <w:sz w:val="22"/>
          <w:szCs w:val="22"/>
        </w:rPr>
        <w:t>New white paper from item</w:t>
      </w:r>
    </w:p>
    <w:p w:rsidR="00311B91" w:rsidRDefault="008C4CAA" w:rsidP="00311B91">
      <w:pPr>
        <w:autoSpaceDE w:val="0"/>
        <w:autoSpaceDN w:val="0"/>
        <w:adjustRightInd w:val="0"/>
        <w:spacing w:line="360" w:lineRule="auto"/>
        <w:jc w:val="center"/>
        <w:rPr>
          <w:rFonts w:ascii="Arial" w:hAnsi="Arial" w:cs="Arial"/>
          <w:b/>
          <w:sz w:val="36"/>
          <w:szCs w:val="36"/>
        </w:rPr>
      </w:pPr>
      <w:r>
        <w:rPr>
          <w:rFonts w:ascii="Arial" w:hAnsi="Arial"/>
          <w:b/>
          <w:sz w:val="36"/>
          <w:szCs w:val="36"/>
        </w:rPr>
        <w:t>Appropriate digital strategies as a basis</w:t>
      </w:r>
      <w:r>
        <w:rPr>
          <w:rFonts w:ascii="Arial" w:hAnsi="Arial"/>
          <w:b/>
          <w:sz w:val="36"/>
          <w:szCs w:val="36"/>
        </w:rPr>
        <w:br/>
        <w:t>for mechanical engineering in the future</w:t>
      </w:r>
    </w:p>
    <w:p w:rsidR="00311B91" w:rsidRPr="00311B91" w:rsidRDefault="00311B91" w:rsidP="00311B91">
      <w:pPr>
        <w:autoSpaceDE w:val="0"/>
        <w:autoSpaceDN w:val="0"/>
        <w:adjustRightInd w:val="0"/>
        <w:spacing w:line="360" w:lineRule="auto"/>
        <w:jc w:val="both"/>
        <w:rPr>
          <w:rFonts w:ascii="Arial" w:hAnsi="Arial" w:cs="Arial"/>
          <w:b/>
          <w:sz w:val="22"/>
          <w:szCs w:val="22"/>
        </w:rPr>
      </w:pPr>
    </w:p>
    <w:p w:rsidR="00B906C1" w:rsidRPr="00B906C1" w:rsidRDefault="003F5125" w:rsidP="00B906C1">
      <w:pPr>
        <w:autoSpaceDE w:val="0"/>
        <w:autoSpaceDN w:val="0"/>
        <w:adjustRightInd w:val="0"/>
        <w:spacing w:line="360" w:lineRule="auto"/>
        <w:jc w:val="both"/>
        <w:rPr>
          <w:rFonts w:ascii="Arial" w:hAnsi="Arial" w:cs="Arial"/>
          <w:b/>
          <w:color w:val="000000"/>
          <w:sz w:val="22"/>
          <w:szCs w:val="22"/>
        </w:rPr>
      </w:pPr>
      <w:r>
        <w:rPr>
          <w:rFonts w:ascii="Arial" w:hAnsi="Arial"/>
          <w:b/>
          <w:color w:val="000000"/>
          <w:sz w:val="22"/>
          <w:szCs w:val="22"/>
        </w:rPr>
        <w:t xml:space="preserve">Developing new business models and optimizing processes are two strategies at the heart of the new white paper from item entitled </w:t>
      </w:r>
      <w:hyperlink r:id="rId11" w:history="1">
        <w:r>
          <w:rPr>
            <w:rStyle w:val="Hyperlink"/>
            <w:rFonts w:ascii="Arial" w:hAnsi="Arial"/>
            <w:b/>
            <w:sz w:val="22"/>
            <w:szCs w:val="22"/>
          </w:rPr>
          <w:t>“Digital strategy in mechanical engineering – what it all comes down to”</w:t>
        </w:r>
      </w:hyperlink>
      <w:r>
        <w:t>.</w:t>
      </w:r>
      <w:r>
        <w:rPr>
          <w:rFonts w:ascii="Arial" w:hAnsi="Arial"/>
          <w:b/>
          <w:color w:val="000000"/>
          <w:sz w:val="22"/>
          <w:szCs w:val="22"/>
        </w:rPr>
        <w:t xml:space="preserve"> In its new publication, the market leader in building kit systems for industrial applications sets out what digitalisation means for mechanical engineering companies. What digital transformation strategies are available and how can they </w:t>
      </w:r>
      <w:proofErr w:type="gramStart"/>
      <w:r>
        <w:rPr>
          <w:rFonts w:ascii="Arial" w:hAnsi="Arial"/>
          <w:b/>
          <w:color w:val="000000"/>
          <w:sz w:val="22"/>
          <w:szCs w:val="22"/>
        </w:rPr>
        <w:t>be put</w:t>
      </w:r>
      <w:proofErr w:type="gramEnd"/>
      <w:r>
        <w:rPr>
          <w:rFonts w:ascii="Arial" w:hAnsi="Arial"/>
          <w:b/>
          <w:color w:val="000000"/>
          <w:sz w:val="22"/>
          <w:szCs w:val="22"/>
        </w:rPr>
        <w:t xml:space="preserve"> into practice? </w:t>
      </w:r>
      <w:proofErr w:type="gramStart"/>
      <w:r>
        <w:rPr>
          <w:rFonts w:ascii="Arial" w:hAnsi="Arial"/>
          <w:b/>
          <w:color w:val="000000"/>
          <w:sz w:val="22"/>
          <w:szCs w:val="22"/>
        </w:rPr>
        <w:t>item</w:t>
      </w:r>
      <w:proofErr w:type="gramEnd"/>
      <w:r>
        <w:rPr>
          <w:rFonts w:ascii="Arial" w:hAnsi="Arial"/>
          <w:b/>
          <w:color w:val="000000"/>
          <w:sz w:val="22"/>
          <w:szCs w:val="22"/>
        </w:rPr>
        <w:t xml:space="preserve"> explains the development of new business models and provides tips on successful implementation. </w:t>
      </w:r>
    </w:p>
    <w:p w:rsidR="00B906C1" w:rsidRPr="00311B91" w:rsidRDefault="00B906C1" w:rsidP="00311B91">
      <w:pPr>
        <w:autoSpaceDE w:val="0"/>
        <w:autoSpaceDN w:val="0"/>
        <w:adjustRightInd w:val="0"/>
        <w:spacing w:line="360" w:lineRule="auto"/>
        <w:jc w:val="both"/>
        <w:rPr>
          <w:rFonts w:ascii="Arial" w:hAnsi="Arial" w:cs="Arial"/>
          <w:b/>
          <w:color w:val="000000"/>
          <w:sz w:val="22"/>
          <w:szCs w:val="22"/>
        </w:rPr>
      </w:pPr>
    </w:p>
    <w:p w:rsidR="004B0D5F" w:rsidRDefault="000D64FB" w:rsidP="00311B91">
      <w:pPr>
        <w:spacing w:line="360" w:lineRule="auto"/>
        <w:jc w:val="both"/>
        <w:rPr>
          <w:rFonts w:ascii="Arial" w:hAnsi="Arial" w:cs="Arial"/>
          <w:sz w:val="22"/>
          <w:szCs w:val="18"/>
        </w:rPr>
      </w:pPr>
      <w:r>
        <w:rPr>
          <w:rFonts w:ascii="Arial" w:hAnsi="Arial"/>
          <w:sz w:val="22"/>
          <w:szCs w:val="18"/>
        </w:rPr>
        <w:t xml:space="preserve">To develop an optimum digital strategy, it is essential </w:t>
      </w:r>
      <w:proofErr w:type="gramStart"/>
      <w:r>
        <w:rPr>
          <w:rFonts w:ascii="Arial" w:hAnsi="Arial"/>
          <w:sz w:val="22"/>
          <w:szCs w:val="18"/>
        </w:rPr>
        <w:t>to first determine</w:t>
      </w:r>
      <w:proofErr w:type="gramEnd"/>
      <w:r>
        <w:rPr>
          <w:rFonts w:ascii="Arial" w:hAnsi="Arial"/>
          <w:sz w:val="22"/>
          <w:szCs w:val="18"/>
        </w:rPr>
        <w:t xml:space="preserve"> the current situation at the company. This provides a springboard for defining objectives and assigning specific tasks. In its white paper, item highlights the different types of digitalisation strategies. On the one hand, internal processes need to </w:t>
      </w:r>
      <w:proofErr w:type="gramStart"/>
      <w:r>
        <w:rPr>
          <w:rFonts w:ascii="Arial" w:hAnsi="Arial"/>
          <w:sz w:val="22"/>
          <w:szCs w:val="18"/>
        </w:rPr>
        <w:t>be improved</w:t>
      </w:r>
      <w:proofErr w:type="gramEnd"/>
      <w:r>
        <w:rPr>
          <w:rFonts w:ascii="Arial" w:hAnsi="Arial"/>
          <w:sz w:val="22"/>
          <w:szCs w:val="18"/>
        </w:rPr>
        <w:t xml:space="preserve">, while on the other hand, new business models need to be developed. Mechanical engineering companies can create a solid foundation by expanding their digital infrastructure and giving skilled staff targeted training. It is a good idea to start by digitalising the company’s own business processes. Document handling, cloud services and specialist engineering software such as the item </w:t>
      </w:r>
      <w:hyperlink r:id="rId12" w:history="1">
        <w:proofErr w:type="spellStart"/>
        <w:r>
          <w:rPr>
            <w:rStyle w:val="Hyperlink"/>
            <w:rFonts w:ascii="Arial" w:hAnsi="Arial"/>
            <w:sz w:val="22"/>
            <w:szCs w:val="18"/>
          </w:rPr>
          <w:t>Engineeringtool</w:t>
        </w:r>
        <w:proofErr w:type="spellEnd"/>
      </w:hyperlink>
      <w:r>
        <w:rPr>
          <w:rFonts w:ascii="Arial" w:hAnsi="Arial"/>
          <w:sz w:val="22"/>
          <w:szCs w:val="18"/>
        </w:rPr>
        <w:t xml:space="preserve"> are some of the aids that </w:t>
      </w:r>
      <w:proofErr w:type="gramStart"/>
      <w:r>
        <w:rPr>
          <w:rFonts w:ascii="Arial" w:hAnsi="Arial"/>
          <w:sz w:val="22"/>
          <w:szCs w:val="18"/>
        </w:rPr>
        <w:t>can be used</w:t>
      </w:r>
      <w:proofErr w:type="gramEnd"/>
      <w:r>
        <w:rPr>
          <w:rFonts w:ascii="Arial" w:hAnsi="Arial"/>
          <w:sz w:val="22"/>
          <w:szCs w:val="18"/>
        </w:rPr>
        <w:t xml:space="preserve"> to achieve this. The aim is to utilise these internal process improvement measures to lower costs and boost the company’s own performance. Companies should also focus on developing new business models. </w:t>
      </w:r>
    </w:p>
    <w:p w:rsidR="004B0D5F" w:rsidRDefault="004B0D5F" w:rsidP="00311B91">
      <w:pPr>
        <w:spacing w:line="360" w:lineRule="auto"/>
        <w:jc w:val="both"/>
        <w:rPr>
          <w:rFonts w:ascii="Arial" w:hAnsi="Arial" w:cs="Arial"/>
          <w:sz w:val="22"/>
          <w:szCs w:val="18"/>
          <w:lang w:eastAsia="en-US"/>
        </w:rPr>
      </w:pPr>
    </w:p>
    <w:p w:rsidR="004B0D5F" w:rsidRPr="004B0D5F" w:rsidRDefault="004B0D5F" w:rsidP="00311B91">
      <w:pPr>
        <w:spacing w:line="360" w:lineRule="auto"/>
        <w:jc w:val="both"/>
        <w:rPr>
          <w:rFonts w:ascii="Arial" w:hAnsi="Arial" w:cs="Arial"/>
          <w:b/>
          <w:sz w:val="22"/>
          <w:szCs w:val="18"/>
        </w:rPr>
      </w:pPr>
      <w:r>
        <w:rPr>
          <w:rFonts w:ascii="Arial" w:hAnsi="Arial"/>
          <w:b/>
          <w:sz w:val="22"/>
          <w:szCs w:val="18"/>
        </w:rPr>
        <w:t>Using appropriate methods to develop a digital strategy</w:t>
      </w:r>
    </w:p>
    <w:p w:rsidR="00311B91" w:rsidRPr="00311B91" w:rsidRDefault="00C23556" w:rsidP="00311B91">
      <w:pPr>
        <w:spacing w:line="360" w:lineRule="auto"/>
        <w:jc w:val="both"/>
        <w:rPr>
          <w:rFonts w:ascii="Arial" w:hAnsi="Arial" w:cs="Arial"/>
          <w:sz w:val="22"/>
          <w:szCs w:val="18"/>
        </w:rPr>
      </w:pPr>
      <w:r>
        <w:rPr>
          <w:rFonts w:ascii="Arial" w:hAnsi="Arial"/>
          <w:sz w:val="22"/>
          <w:szCs w:val="18"/>
        </w:rPr>
        <w:t xml:space="preserve">The item white paper offers an insight into Business Model Innovation methods. The objective here is to stand out from competitors by making deliberate changes to the business model – and the needs and requirements of the customer have to be at the heart of everything. Setting out the complexity of digital business models requires appropriate platforms that link together multiple market players to form a business ecosystem. Technical committee 7.23 of the VDI/VDE Society for Measurement and Automatic Control (VDI/VDE-GMA) has developed an aid for companies. It looks at key aspects such as reliability, integration, value contributions and value drivers. This makes </w:t>
      </w:r>
      <w:r>
        <w:rPr>
          <w:rFonts w:ascii="Arial" w:hAnsi="Arial"/>
          <w:sz w:val="22"/>
          <w:szCs w:val="18"/>
        </w:rPr>
        <w:lastRenderedPageBreak/>
        <w:t xml:space="preserve">it possible to formulate prototypes for enhancing business models and find solutions to guide the mechanical engineering sector into the future. </w:t>
      </w:r>
    </w:p>
    <w:p w:rsidR="00624250" w:rsidRPr="00311B91" w:rsidRDefault="00624250" w:rsidP="00311B91">
      <w:pPr>
        <w:autoSpaceDE w:val="0"/>
        <w:autoSpaceDN w:val="0"/>
        <w:adjustRightInd w:val="0"/>
        <w:spacing w:line="360" w:lineRule="auto"/>
        <w:jc w:val="both"/>
        <w:rPr>
          <w:rFonts w:ascii="Arial" w:hAnsi="Arial" w:cs="Arial"/>
          <w:sz w:val="22"/>
          <w:szCs w:val="22"/>
          <w:lang w:eastAsia="en-US"/>
        </w:rPr>
      </w:pPr>
    </w:p>
    <w:p w:rsidR="00FE1448" w:rsidRPr="00FE1448" w:rsidRDefault="00FE1448" w:rsidP="00FE1448">
      <w:pPr>
        <w:spacing w:line="360" w:lineRule="auto"/>
        <w:jc w:val="both"/>
        <w:rPr>
          <w:rFonts w:ascii="Arial" w:hAnsi="Arial" w:cs="Arial"/>
          <w:sz w:val="22"/>
          <w:szCs w:val="18"/>
        </w:rPr>
      </w:pPr>
      <w:r>
        <w:rPr>
          <w:rFonts w:ascii="Arial" w:hAnsi="Arial"/>
          <w:sz w:val="22"/>
          <w:szCs w:val="18"/>
        </w:rPr>
        <w:t xml:space="preserve">The white paper is available to download free of charge at </w:t>
      </w:r>
      <w:hyperlink r:id="rId13" w:history="1">
        <w:r>
          <w:rPr>
            <w:rStyle w:val="Hyperlink"/>
            <w:rFonts w:ascii="Arial" w:hAnsi="Arial"/>
            <w:sz w:val="22"/>
            <w:szCs w:val="22"/>
          </w:rPr>
          <w:t>http</w:t>
        </w:r>
      </w:hyperlink>
      <w:r>
        <w:rPr>
          <w:rFonts w:ascii="Arial" w:hAnsi="Arial"/>
          <w:color w:val="0000FF"/>
          <w:sz w:val="22"/>
          <w:szCs w:val="22"/>
          <w:u w:val="single"/>
        </w:rPr>
        <w:t>s</w:t>
      </w:r>
      <w:hyperlink r:id="rId14" w:history="1">
        <w:proofErr w:type="gramStart"/>
        <w:r>
          <w:rPr>
            <w:rStyle w:val="Hyperlink"/>
            <w:rFonts w:ascii="Arial" w:hAnsi="Arial"/>
            <w:sz w:val="22"/>
            <w:szCs w:val="22"/>
          </w:rPr>
          <w:t>:/</w:t>
        </w:r>
        <w:proofErr w:type="gramEnd"/>
        <w:r>
          <w:rPr>
            <w:rStyle w:val="Hyperlink"/>
            <w:rFonts w:ascii="Arial" w:hAnsi="Arial"/>
            <w:sz w:val="22"/>
            <w:szCs w:val="22"/>
          </w:rPr>
          <w:t>/digital-engineering.de/?</w:t>
        </w:r>
      </w:hyperlink>
      <w:hyperlink r:id="rId15" w:history="1">
        <w:proofErr w:type="gramStart"/>
        <w:r>
          <w:rPr>
            <w:rStyle w:val="Hyperlink"/>
            <w:rFonts w:ascii="Arial" w:hAnsi="Arial"/>
            <w:sz w:val="22"/>
            <w:szCs w:val="22"/>
          </w:rPr>
          <w:t>cnt</w:t>
        </w:r>
        <w:proofErr w:type="gramEnd"/>
      </w:hyperlink>
      <w:hyperlink r:id="rId16" w:history="1">
        <w:r>
          <w:rPr>
            <w:rStyle w:val="Hyperlink"/>
            <w:rFonts w:ascii="Arial" w:hAnsi="Arial"/>
            <w:sz w:val="22"/>
            <w:szCs w:val="22"/>
          </w:rPr>
          <w:t>=cnt5</w:t>
        </w:r>
        <w:r>
          <w:rPr>
            <w:rStyle w:val="Hyperlink"/>
            <w:rFonts w:ascii="Arial" w:hAnsi="Arial"/>
            <w:sz w:val="22"/>
            <w:szCs w:val="22"/>
            <w:u w:val="none"/>
          </w:rPr>
          <w:t xml:space="preserve"> </w:t>
        </w:r>
      </w:hyperlink>
      <w:r>
        <w:rPr>
          <w:rFonts w:ascii="Arial" w:hAnsi="Arial"/>
          <w:sz w:val="22"/>
          <w:szCs w:val="18"/>
        </w:rPr>
        <w:t>.</w:t>
      </w:r>
    </w:p>
    <w:p w:rsidR="00311B91" w:rsidRPr="00311B91" w:rsidRDefault="00311B91" w:rsidP="00311B91">
      <w:pPr>
        <w:autoSpaceDE w:val="0"/>
        <w:autoSpaceDN w:val="0"/>
        <w:adjustRightInd w:val="0"/>
        <w:spacing w:line="360" w:lineRule="auto"/>
        <w:jc w:val="both"/>
        <w:rPr>
          <w:rFonts w:ascii="Arial" w:hAnsi="Arial" w:cs="Arial"/>
          <w:sz w:val="22"/>
          <w:szCs w:val="22"/>
          <w:lang w:eastAsia="en-US"/>
        </w:rPr>
      </w:pPr>
    </w:p>
    <w:p w:rsidR="00311B91" w:rsidRPr="00311B91" w:rsidRDefault="00311B91" w:rsidP="00311B91">
      <w:pPr>
        <w:autoSpaceDE w:val="0"/>
        <w:autoSpaceDN w:val="0"/>
        <w:adjustRightInd w:val="0"/>
        <w:spacing w:line="360" w:lineRule="auto"/>
        <w:jc w:val="both"/>
        <w:rPr>
          <w:rFonts w:ascii="Arial" w:hAnsi="Arial" w:cs="Arial"/>
          <w:sz w:val="22"/>
          <w:szCs w:val="22"/>
          <w:lang w:eastAsia="en-US"/>
        </w:rPr>
      </w:pPr>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11B91">
      <w:pPr>
        <w:spacing w:line="360" w:lineRule="auto"/>
        <w:jc w:val="both"/>
        <w:rPr>
          <w:rFonts w:ascii="Arial" w:hAnsi="Arial" w:cs="Arial"/>
          <w:sz w:val="22"/>
          <w:szCs w:val="18"/>
        </w:rPr>
      </w:pPr>
      <w:r>
        <w:rPr>
          <w:rFonts w:ascii="Arial" w:hAnsi="Arial"/>
          <w:b/>
          <w:sz w:val="22"/>
          <w:szCs w:val="18"/>
        </w:rPr>
        <w:t>Length:</w:t>
      </w:r>
      <w:r>
        <w:rPr>
          <w:rFonts w:ascii="Arial" w:hAnsi="Arial"/>
          <w:sz w:val="22"/>
          <w:szCs w:val="18"/>
        </w:rPr>
        <w:t xml:space="preserve"> </w:t>
      </w:r>
      <w:r>
        <w:rPr>
          <w:rFonts w:ascii="Arial" w:hAnsi="Arial"/>
          <w:sz w:val="22"/>
          <w:szCs w:val="18"/>
        </w:rPr>
        <w:tab/>
        <w:t>2,751</w:t>
      </w:r>
    </w:p>
    <w:p w:rsidR="00311B91" w:rsidRPr="00311B91" w:rsidRDefault="00311B91" w:rsidP="00311B91">
      <w:pPr>
        <w:spacing w:line="360" w:lineRule="auto"/>
        <w:jc w:val="both"/>
        <w:rPr>
          <w:rFonts w:ascii="Arial" w:hAnsi="Arial" w:cs="Arial"/>
          <w:sz w:val="22"/>
          <w:szCs w:val="18"/>
        </w:rPr>
      </w:pPr>
      <w:r>
        <w:rPr>
          <w:rFonts w:ascii="Arial" w:hAnsi="Arial"/>
          <w:b/>
          <w:sz w:val="22"/>
          <w:szCs w:val="18"/>
        </w:rPr>
        <w:t>Date:</w:t>
      </w:r>
      <w:r w:rsidR="009E65A9">
        <w:rPr>
          <w:rFonts w:ascii="Arial" w:hAnsi="Arial"/>
          <w:sz w:val="22"/>
          <w:szCs w:val="18"/>
        </w:rPr>
        <w:t xml:space="preserve"> </w:t>
      </w:r>
      <w:r w:rsidR="009E65A9">
        <w:rPr>
          <w:rFonts w:ascii="Arial" w:hAnsi="Arial"/>
          <w:sz w:val="22"/>
          <w:szCs w:val="18"/>
        </w:rPr>
        <w:tab/>
      </w:r>
      <w:r w:rsidR="009E65A9">
        <w:rPr>
          <w:rFonts w:ascii="Arial" w:hAnsi="Arial"/>
          <w:sz w:val="22"/>
          <w:szCs w:val="18"/>
        </w:rPr>
        <w:tab/>
        <w:t>20</w:t>
      </w:r>
      <w:r>
        <w:rPr>
          <w:rFonts w:ascii="Arial" w:hAnsi="Arial"/>
          <w:sz w:val="22"/>
          <w:szCs w:val="18"/>
        </w:rPr>
        <w:t xml:space="preserve"> </w:t>
      </w:r>
      <w:r w:rsidR="009E65A9">
        <w:rPr>
          <w:rFonts w:ascii="Arial" w:hAnsi="Arial"/>
          <w:sz w:val="22"/>
          <w:szCs w:val="18"/>
        </w:rPr>
        <w:t>February 2020</w:t>
      </w:r>
      <w:bookmarkStart w:id="0" w:name="_GoBack"/>
      <w:bookmarkEnd w:id="0"/>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E1781">
      <w:pPr>
        <w:spacing w:line="360" w:lineRule="auto"/>
        <w:ind w:left="1415" w:hanging="1415"/>
        <w:jc w:val="both"/>
        <w:rPr>
          <w:rFonts w:ascii="Arial" w:hAnsi="Arial" w:cs="Arial"/>
          <w:sz w:val="22"/>
          <w:szCs w:val="18"/>
        </w:rPr>
      </w:pPr>
      <w:r>
        <w:rPr>
          <w:rFonts w:ascii="Arial" w:hAnsi="Arial"/>
          <w:b/>
          <w:sz w:val="22"/>
          <w:szCs w:val="18"/>
        </w:rPr>
        <w:t xml:space="preserve">Photos: </w:t>
      </w:r>
      <w:r>
        <w:rPr>
          <w:rFonts w:ascii="Arial" w:hAnsi="Arial"/>
          <w:b/>
          <w:sz w:val="22"/>
          <w:szCs w:val="18"/>
        </w:rPr>
        <w:tab/>
      </w:r>
      <w:proofErr w:type="gramStart"/>
      <w:r>
        <w:rPr>
          <w:rFonts w:ascii="Arial" w:hAnsi="Arial"/>
          <w:sz w:val="22"/>
          <w:szCs w:val="18"/>
        </w:rPr>
        <w:t>3</w:t>
      </w:r>
      <w:proofErr w:type="gramEnd"/>
    </w:p>
    <w:p w:rsidR="00311B91" w:rsidRPr="00311B91" w:rsidRDefault="00311B91" w:rsidP="00311B91">
      <w:pPr>
        <w:spacing w:line="360" w:lineRule="auto"/>
        <w:jc w:val="both"/>
        <w:rPr>
          <w:rFonts w:ascii="Arial" w:hAnsi="Arial" w:cs="Arial"/>
          <w:b/>
          <w:sz w:val="22"/>
          <w:szCs w:val="18"/>
          <w:lang w:eastAsia="en-US"/>
        </w:rPr>
      </w:pPr>
    </w:p>
    <w:p w:rsidR="00311B91" w:rsidRPr="00311B91" w:rsidRDefault="00311B91" w:rsidP="00311B91">
      <w:pPr>
        <w:spacing w:line="360" w:lineRule="auto"/>
        <w:jc w:val="both"/>
        <w:rPr>
          <w:rFonts w:ascii="Arial" w:hAnsi="Arial" w:cs="Arial"/>
          <w:b/>
          <w:sz w:val="22"/>
          <w:szCs w:val="18"/>
          <w:lang w:eastAsia="en-US"/>
        </w:rPr>
      </w:pPr>
    </w:p>
    <w:p w:rsidR="00311B91" w:rsidRDefault="00311B91" w:rsidP="00311B91">
      <w:pPr>
        <w:spacing w:line="360" w:lineRule="auto"/>
        <w:rPr>
          <w:rFonts w:ascii="Arial" w:hAnsi="Arial" w:cs="Arial"/>
          <w:sz w:val="22"/>
          <w:szCs w:val="18"/>
        </w:rPr>
      </w:pPr>
      <w:r>
        <w:rPr>
          <w:rFonts w:ascii="Arial" w:hAnsi="Arial"/>
          <w:b/>
          <w:sz w:val="22"/>
          <w:szCs w:val="18"/>
        </w:rPr>
        <w:t xml:space="preserve">Caption 1:  </w:t>
      </w:r>
      <w:r>
        <w:rPr>
          <w:rFonts w:ascii="Arial" w:hAnsi="Arial"/>
          <w:sz w:val="22"/>
          <w:szCs w:val="18"/>
        </w:rPr>
        <w:t xml:space="preserve">Besides improving internal processes, companies should focus on developing business models. Various aids, such as the Business Model Canvas, </w:t>
      </w:r>
      <w:proofErr w:type="gramStart"/>
      <w:r>
        <w:rPr>
          <w:rFonts w:ascii="Arial" w:hAnsi="Arial"/>
          <w:sz w:val="22"/>
          <w:szCs w:val="18"/>
        </w:rPr>
        <w:t>can be used</w:t>
      </w:r>
      <w:proofErr w:type="gramEnd"/>
      <w:r>
        <w:rPr>
          <w:rFonts w:ascii="Arial" w:hAnsi="Arial"/>
          <w:sz w:val="22"/>
          <w:szCs w:val="18"/>
        </w:rPr>
        <w:t xml:space="preserve"> to describe the key components and correlations in a company.</w:t>
      </w:r>
    </w:p>
    <w:p w:rsidR="008D3EDC" w:rsidRDefault="008D3EDC" w:rsidP="00311B91">
      <w:pPr>
        <w:spacing w:line="360" w:lineRule="auto"/>
        <w:rPr>
          <w:rFonts w:ascii="Arial" w:hAnsi="Arial" w:cs="Arial"/>
          <w:sz w:val="22"/>
          <w:szCs w:val="18"/>
          <w:lang w:eastAsia="en-US"/>
        </w:rPr>
      </w:pPr>
    </w:p>
    <w:p w:rsidR="008D3EDC" w:rsidRDefault="008D3EDC" w:rsidP="00311B91">
      <w:pPr>
        <w:spacing w:line="360" w:lineRule="auto"/>
        <w:rPr>
          <w:rFonts w:ascii="Arial" w:hAnsi="Arial" w:cs="Arial"/>
          <w:sz w:val="22"/>
          <w:szCs w:val="18"/>
        </w:rPr>
      </w:pPr>
      <w:r>
        <w:rPr>
          <w:rFonts w:ascii="Arial" w:hAnsi="Arial"/>
          <w:b/>
          <w:sz w:val="22"/>
          <w:szCs w:val="18"/>
        </w:rPr>
        <w:t>Caption 2:</w:t>
      </w:r>
      <w:r>
        <w:rPr>
          <w:rFonts w:ascii="Arial" w:hAnsi="Arial"/>
          <w:sz w:val="22"/>
          <w:szCs w:val="18"/>
        </w:rPr>
        <w:t xml:space="preserve"> Technical committee 7.23 of the VDI/VDE Society for Measurement and Automatic Control (VDI/VDE-GMA) has developed a model that maps the complexity of platforms.</w:t>
      </w:r>
    </w:p>
    <w:p w:rsidR="008D3EDC" w:rsidRDefault="008D3EDC" w:rsidP="00311B91">
      <w:pPr>
        <w:spacing w:line="360" w:lineRule="auto"/>
        <w:rPr>
          <w:rFonts w:ascii="Arial" w:hAnsi="Arial" w:cs="Arial"/>
          <w:sz w:val="22"/>
          <w:szCs w:val="18"/>
          <w:lang w:eastAsia="en-US"/>
        </w:rPr>
      </w:pPr>
    </w:p>
    <w:p w:rsidR="008D3EDC" w:rsidRPr="00311B91" w:rsidRDefault="008D3EDC" w:rsidP="00311B91">
      <w:pPr>
        <w:spacing w:line="360" w:lineRule="auto"/>
        <w:rPr>
          <w:rFonts w:ascii="Arial" w:hAnsi="Arial" w:cs="Arial"/>
          <w:color w:val="000000"/>
          <w:sz w:val="22"/>
          <w:szCs w:val="22"/>
        </w:rPr>
      </w:pPr>
      <w:r>
        <w:rPr>
          <w:rFonts w:ascii="Arial" w:hAnsi="Arial"/>
          <w:b/>
          <w:sz w:val="22"/>
          <w:szCs w:val="18"/>
        </w:rPr>
        <w:t>Caption 3:</w:t>
      </w:r>
      <w:r>
        <w:rPr>
          <w:rFonts w:ascii="Arial" w:hAnsi="Arial"/>
          <w:sz w:val="22"/>
          <w:szCs w:val="18"/>
        </w:rPr>
        <w:t xml:space="preserve"> The item white paper offers an insight into Business Model Innovation methods and explains what mechanical engineering companies should look out for when implementing digital strategies.</w:t>
      </w:r>
    </w:p>
    <w:p w:rsidR="00311B91" w:rsidRPr="00311B91" w:rsidRDefault="00311B91" w:rsidP="003E1781">
      <w:pPr>
        <w:spacing w:line="360" w:lineRule="auto"/>
        <w:rPr>
          <w:rFonts w:ascii="Arial" w:hAnsi="Arial" w:cs="Arial"/>
          <w:b/>
          <w:sz w:val="22"/>
          <w:szCs w:val="18"/>
        </w:rPr>
      </w:pPr>
      <w:r>
        <w:rPr>
          <w:rFonts w:ascii="Arial" w:hAnsi="Arial"/>
          <w:sz w:val="22"/>
          <w:szCs w:val="18"/>
        </w:rPr>
        <w:t xml:space="preserve"> </w:t>
      </w:r>
    </w:p>
    <w:p w:rsidR="00311B91" w:rsidRPr="00311B91" w:rsidRDefault="00311B91" w:rsidP="00311B91">
      <w:pPr>
        <w:spacing w:line="360" w:lineRule="auto"/>
        <w:jc w:val="both"/>
        <w:rPr>
          <w:rFonts w:ascii="Arial" w:hAnsi="Arial" w:cs="Arial"/>
          <w:b/>
          <w:sz w:val="22"/>
          <w:szCs w:val="18"/>
          <w:lang w:eastAsia="en-US"/>
        </w:rPr>
      </w:pPr>
    </w:p>
    <w:p w:rsidR="00311B91" w:rsidRPr="00311B91" w:rsidRDefault="00311B91" w:rsidP="00311B91">
      <w:pPr>
        <w:spacing w:line="360" w:lineRule="auto"/>
        <w:jc w:val="both"/>
        <w:rPr>
          <w:rFonts w:ascii="Arial" w:hAnsi="Arial"/>
          <w:b/>
          <w:bCs/>
          <w:sz w:val="18"/>
        </w:rPr>
      </w:pPr>
      <w:r>
        <w:rPr>
          <w:rFonts w:ascii="Arial" w:hAnsi="Arial"/>
          <w:b/>
          <w:bCs/>
          <w:sz w:val="18"/>
        </w:rPr>
        <w:t xml:space="preserve">About item </w:t>
      </w:r>
    </w:p>
    <w:p w:rsidR="00311B91" w:rsidRPr="00311B91" w:rsidRDefault="00311B91" w:rsidP="00311B91">
      <w:pPr>
        <w:spacing w:line="360" w:lineRule="auto"/>
        <w:jc w:val="both"/>
        <w:rPr>
          <w:rFonts w:ascii="Arial" w:hAnsi="Arial"/>
          <w:bCs/>
          <w:sz w:val="18"/>
        </w:rPr>
      </w:pPr>
      <w:proofErr w:type="gramStart"/>
      <w:r>
        <w:rPr>
          <w:rFonts w:ascii="Arial" w:hAnsi="Arial"/>
          <w:bCs/>
          <w:sz w:val="18"/>
        </w:rPr>
        <w:t>item</w:t>
      </w:r>
      <w:proofErr w:type="gramEnd"/>
      <w:r>
        <w:rPr>
          <w:rFonts w:ascii="Arial" w:hAnsi="Arial"/>
          <w:bCs/>
          <w:sz w:val="18"/>
        </w:rPr>
        <w:t xml:space="preserve"> </w:t>
      </w:r>
      <w:proofErr w:type="spellStart"/>
      <w:r>
        <w:rPr>
          <w:rFonts w:ascii="Arial" w:hAnsi="Arial"/>
          <w:bCs/>
          <w:sz w:val="18"/>
        </w:rPr>
        <w:t>Industrietechnik</w:t>
      </w:r>
      <w:proofErr w:type="spellEnd"/>
      <w:r>
        <w:rPr>
          <w:rFonts w:ascii="Arial" w:hAnsi="Arial"/>
          <w:bCs/>
          <w:sz w:val="18"/>
        </w:rPr>
        <w:t xml:space="preserve"> GmbH is a global market leader in building kit systems for industrial applications and employs around 500 members of staff. It has been designing and marketing construction solutions for machinery, fixtures and plants since 1976. The product portfolio comprises more than 3,500 high-quality components designed for use in machine bases, </w:t>
      </w:r>
      <w:proofErr w:type="gramStart"/>
      <w:r>
        <w:rPr>
          <w:rFonts w:ascii="Arial" w:hAnsi="Arial"/>
          <w:bCs/>
          <w:sz w:val="18"/>
        </w:rPr>
        <w:t>work benches</w:t>
      </w:r>
      <w:proofErr w:type="gramEnd"/>
      <w:r>
        <w:rPr>
          <w:rFonts w:ascii="Arial" w:hAnsi="Arial"/>
          <w:bCs/>
          <w:sz w:val="18"/>
        </w:rPr>
        <w:t xml:space="preserve">, automation solutions and lean production applications. Thanks to the inclusion of transport solutions and dynamic elements, the company’s products can cover virtually all working processes, from manual production to automated manufacturing. The highly skilled employees work day in, day out to develop innovative solutions for state-of-the-art mechanical engineering </w:t>
      </w:r>
      <w:proofErr w:type="gramStart"/>
      <w:r>
        <w:rPr>
          <w:rFonts w:ascii="Arial" w:hAnsi="Arial"/>
          <w:bCs/>
          <w:sz w:val="18"/>
        </w:rPr>
        <w:t>and also</w:t>
      </w:r>
      <w:proofErr w:type="gramEnd"/>
      <w:r>
        <w:rPr>
          <w:rFonts w:ascii="Arial" w:hAnsi="Arial"/>
          <w:bCs/>
          <w:sz w:val="18"/>
        </w:rPr>
        <w:t xml:space="preserve"> offer exceptional consulting services. </w:t>
      </w:r>
      <w:proofErr w:type="gramStart"/>
      <w:r>
        <w:rPr>
          <w:rFonts w:ascii="Arial" w:hAnsi="Arial"/>
          <w:bCs/>
          <w:sz w:val="18"/>
        </w:rPr>
        <w:t>item</w:t>
      </w:r>
      <w:proofErr w:type="gramEnd"/>
      <w:r>
        <w:rPr>
          <w:rFonts w:ascii="Arial" w:hAnsi="Arial"/>
          <w:bCs/>
          <w:sz w:val="18"/>
        </w:rPr>
        <w:t xml:space="preserve"> is headquartered in Solingen, Germany. Eleven branches and support centres ensure the company is always close to customers in Germany. The group has wholly owned subsidiaries in the USA, China, Mexico, Italy, Poland and Switzerland.</w:t>
      </w:r>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11B91">
      <w:pPr>
        <w:spacing w:line="360" w:lineRule="auto"/>
        <w:jc w:val="both"/>
        <w:rPr>
          <w:rFonts w:ascii="Arial" w:hAnsi="Arial" w:cs="Arial"/>
          <w:b/>
          <w:sz w:val="22"/>
          <w:szCs w:val="18"/>
        </w:rPr>
      </w:pPr>
      <w:r>
        <w:rPr>
          <w:rFonts w:ascii="Arial" w:hAnsi="Arial"/>
          <w:b/>
          <w:sz w:val="22"/>
          <w:szCs w:val="18"/>
        </w:rPr>
        <w:lastRenderedPageBreak/>
        <w:t xml:space="preserve">Company contact  </w:t>
      </w:r>
    </w:p>
    <w:p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Nicole Hezinger • item </w:t>
      </w:r>
      <w:proofErr w:type="spellStart"/>
      <w:r>
        <w:rPr>
          <w:rFonts w:ascii="Arial" w:hAnsi="Arial"/>
          <w:sz w:val="22"/>
          <w:szCs w:val="18"/>
        </w:rPr>
        <w:t>Industrietechnik</w:t>
      </w:r>
      <w:proofErr w:type="spellEnd"/>
      <w:r>
        <w:rPr>
          <w:rFonts w:ascii="Arial" w:hAnsi="Arial"/>
          <w:sz w:val="22"/>
          <w:szCs w:val="18"/>
        </w:rPr>
        <w:t xml:space="preserve"> GmbH</w:t>
      </w:r>
    </w:p>
    <w:p w:rsidR="00311B91" w:rsidRPr="009E65A9" w:rsidRDefault="00311B91" w:rsidP="00311B91">
      <w:pPr>
        <w:spacing w:line="360" w:lineRule="auto"/>
        <w:jc w:val="both"/>
        <w:rPr>
          <w:rFonts w:ascii="Arial" w:hAnsi="Arial" w:cs="Arial"/>
          <w:sz w:val="22"/>
          <w:szCs w:val="18"/>
          <w:lang w:val="de-DE"/>
        </w:rPr>
      </w:pPr>
      <w:r w:rsidRPr="009E65A9">
        <w:rPr>
          <w:rFonts w:ascii="Arial" w:hAnsi="Arial"/>
          <w:sz w:val="22"/>
          <w:szCs w:val="18"/>
          <w:lang w:val="de-DE"/>
        </w:rPr>
        <w:t>Friedenstrasse 107 - 109 • 42699 Solingen • Germany</w:t>
      </w:r>
    </w:p>
    <w:p w:rsidR="00311B91" w:rsidRPr="009E65A9" w:rsidRDefault="00311B91" w:rsidP="00311B91">
      <w:pPr>
        <w:spacing w:line="360" w:lineRule="auto"/>
        <w:jc w:val="both"/>
        <w:rPr>
          <w:rFonts w:ascii="Arial" w:hAnsi="Arial" w:cs="Arial"/>
          <w:sz w:val="22"/>
          <w:szCs w:val="18"/>
          <w:lang w:val="de-DE"/>
        </w:rPr>
      </w:pPr>
      <w:r w:rsidRPr="009E65A9">
        <w:rPr>
          <w:rFonts w:ascii="Arial" w:hAnsi="Arial"/>
          <w:sz w:val="22"/>
          <w:szCs w:val="18"/>
          <w:lang w:val="de-DE"/>
        </w:rPr>
        <w:t>Tel.: +49 212 65 80 5188 • Fax: +49 212 65 80 310</w:t>
      </w:r>
    </w:p>
    <w:p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Email: n.hezinger@item24.com • Internet: </w:t>
      </w:r>
      <w:hyperlink r:id="rId17" w:history="1">
        <w:r>
          <w:rPr>
            <w:rFonts w:ascii="Arial" w:hAnsi="Arial"/>
            <w:sz w:val="22"/>
            <w:szCs w:val="18"/>
          </w:rPr>
          <w:t>www.item24.com</w:t>
        </w:r>
      </w:hyperlink>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11B91">
      <w:pPr>
        <w:spacing w:line="360" w:lineRule="auto"/>
        <w:jc w:val="both"/>
        <w:rPr>
          <w:rFonts w:ascii="Arial" w:hAnsi="Arial" w:cs="Arial"/>
          <w:b/>
          <w:sz w:val="22"/>
          <w:szCs w:val="18"/>
        </w:rPr>
      </w:pPr>
      <w:r>
        <w:rPr>
          <w:rFonts w:ascii="Arial" w:hAnsi="Arial"/>
          <w:b/>
          <w:sz w:val="22"/>
          <w:szCs w:val="18"/>
        </w:rPr>
        <w:t>Press contact</w:t>
      </w:r>
    </w:p>
    <w:p w:rsidR="00311B91" w:rsidRPr="00311B91" w:rsidRDefault="00311B91" w:rsidP="00311B91">
      <w:pPr>
        <w:spacing w:line="360" w:lineRule="auto"/>
        <w:jc w:val="both"/>
        <w:rPr>
          <w:rFonts w:ascii="Arial" w:hAnsi="Arial" w:cs="Arial"/>
          <w:sz w:val="22"/>
          <w:szCs w:val="18"/>
        </w:rPr>
      </w:pPr>
      <w:r>
        <w:rPr>
          <w:rFonts w:ascii="Arial" w:hAnsi="Arial"/>
          <w:sz w:val="22"/>
          <w:szCs w:val="18"/>
        </w:rPr>
        <w:t>Jan Leins • additiv pr GmbH &amp; Co. KG</w:t>
      </w:r>
    </w:p>
    <w:p w:rsidR="00311B91" w:rsidRPr="00311B91" w:rsidRDefault="00311B91" w:rsidP="00311B91">
      <w:pPr>
        <w:spacing w:line="360" w:lineRule="auto"/>
        <w:jc w:val="both"/>
        <w:rPr>
          <w:rFonts w:ascii="Arial" w:hAnsi="Arial" w:cs="Arial"/>
          <w:sz w:val="22"/>
          <w:szCs w:val="18"/>
        </w:rPr>
      </w:pPr>
      <w:r>
        <w:rPr>
          <w:rFonts w:ascii="Arial" w:hAnsi="Arial"/>
          <w:sz w:val="22"/>
          <w:szCs w:val="18"/>
        </w:rPr>
        <w:t>Press work for logistics, steel, industrial goods and IT</w:t>
      </w:r>
    </w:p>
    <w:p w:rsidR="00311B91" w:rsidRPr="00311B91" w:rsidRDefault="00311B91" w:rsidP="00311B91">
      <w:pPr>
        <w:spacing w:line="360" w:lineRule="auto"/>
        <w:jc w:val="both"/>
        <w:rPr>
          <w:rFonts w:ascii="Arial" w:hAnsi="Arial" w:cs="Arial"/>
          <w:sz w:val="22"/>
          <w:szCs w:val="18"/>
        </w:rPr>
      </w:pPr>
      <w:r>
        <w:rPr>
          <w:rFonts w:ascii="Arial" w:hAnsi="Arial"/>
          <w:sz w:val="22"/>
          <w:szCs w:val="18"/>
        </w:rPr>
        <w:t>Herzog-Adolf-</w:t>
      </w:r>
      <w:proofErr w:type="spellStart"/>
      <w:r>
        <w:rPr>
          <w:rFonts w:ascii="Arial" w:hAnsi="Arial"/>
          <w:sz w:val="22"/>
          <w:szCs w:val="18"/>
        </w:rPr>
        <w:t>Strasse</w:t>
      </w:r>
      <w:proofErr w:type="spellEnd"/>
      <w:r>
        <w:rPr>
          <w:rFonts w:ascii="Arial" w:hAnsi="Arial"/>
          <w:sz w:val="22"/>
          <w:szCs w:val="18"/>
        </w:rPr>
        <w:t xml:space="preserve"> 3 • 56410 Montabaur • Germany</w:t>
      </w:r>
    </w:p>
    <w:p w:rsidR="00311B91" w:rsidRPr="00311B91" w:rsidRDefault="00311B91" w:rsidP="00311B91">
      <w:pPr>
        <w:spacing w:line="360" w:lineRule="auto"/>
        <w:jc w:val="both"/>
        <w:rPr>
          <w:rFonts w:ascii="Arial" w:hAnsi="Arial" w:cs="Arial"/>
          <w:sz w:val="22"/>
          <w:szCs w:val="18"/>
        </w:rPr>
      </w:pPr>
      <w:r>
        <w:rPr>
          <w:rFonts w:ascii="Arial" w:hAnsi="Arial"/>
          <w:sz w:val="22"/>
          <w:szCs w:val="18"/>
        </w:rPr>
        <w:t>Tel.: (+49) 26 02-95 09 91 6 • Fax: (+49) 26 02-95 09 91 7</w:t>
      </w:r>
    </w:p>
    <w:p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Email: jl@additiv-pr.de • Internet: </w:t>
      </w:r>
      <w:hyperlink r:id="rId18" w:history="1">
        <w:r>
          <w:rPr>
            <w:rFonts w:ascii="Arial" w:hAnsi="Arial"/>
            <w:sz w:val="22"/>
            <w:szCs w:val="18"/>
          </w:rPr>
          <w:t>www.additiv-pr.de</w:t>
        </w:r>
      </w:hyperlink>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11B91">
      <w:pPr>
        <w:autoSpaceDE w:val="0"/>
        <w:autoSpaceDN w:val="0"/>
        <w:adjustRightInd w:val="0"/>
        <w:spacing w:line="360" w:lineRule="auto"/>
        <w:jc w:val="both"/>
      </w:pPr>
    </w:p>
    <w:p w:rsidR="009F326D" w:rsidRPr="00311B91" w:rsidRDefault="009F326D" w:rsidP="00311B91"/>
    <w:sectPr w:rsidR="009F326D" w:rsidRPr="00311B91" w:rsidSect="001F0EC7">
      <w:headerReference w:type="default" r:id="rId19"/>
      <w:footerReference w:type="default" r:id="rId20"/>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244" w:rsidRDefault="00DF3244">
      <w:r>
        <w:separator/>
      </w:r>
    </w:p>
  </w:endnote>
  <w:endnote w:type="continuationSeparator" w:id="0">
    <w:p w:rsidR="00DF3244" w:rsidRDefault="00DF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35" w:rsidRDefault="00A17D35">
    <w:pPr>
      <w:pStyle w:val="Fuzeile"/>
      <w:spacing w:befor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244" w:rsidRDefault="00DF3244">
      <w:r>
        <w:separator/>
      </w:r>
    </w:p>
  </w:footnote>
  <w:footnote w:type="continuationSeparator" w:id="0">
    <w:p w:rsidR="00DF3244" w:rsidRDefault="00DF3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35" w:rsidRDefault="008F3375">
    <w:pPr>
      <w:pStyle w:val="Kopfzeile"/>
    </w:pPr>
    <w:r>
      <w:rPr>
        <w:noProof/>
        <w:lang w:val="de-DE"/>
      </w:rPr>
      <w:drawing>
        <wp:anchor distT="0" distB="0" distL="114300" distR="114300" simplePos="0" relativeHeight="251658240" behindDoc="1" locked="0" layoutInCell="1" allowOverlap="1">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r>
      <w:rPr>
        <w:rFonts w:ascii="Arial" w:hAnsi="Arial"/>
      </w:rPr>
      <w:tab/>
    </w:r>
    <w:r>
      <w:rPr>
        <w:rFonts w:ascii="Arial" w:hAnsi="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44"/>
    <w:rsid w:val="00016659"/>
    <w:rsid w:val="0005665C"/>
    <w:rsid w:val="000763CD"/>
    <w:rsid w:val="000D64FB"/>
    <w:rsid w:val="000F4FAD"/>
    <w:rsid w:val="00121D6D"/>
    <w:rsid w:val="00175F98"/>
    <w:rsid w:val="00197BB0"/>
    <w:rsid w:val="001C124D"/>
    <w:rsid w:val="001F0EC7"/>
    <w:rsid w:val="001F2B86"/>
    <w:rsid w:val="00253C1C"/>
    <w:rsid w:val="002834A1"/>
    <w:rsid w:val="0028619B"/>
    <w:rsid w:val="00311B91"/>
    <w:rsid w:val="003C0F0F"/>
    <w:rsid w:val="003C35F5"/>
    <w:rsid w:val="003C6F56"/>
    <w:rsid w:val="003D1C34"/>
    <w:rsid w:val="003E1781"/>
    <w:rsid w:val="003F5125"/>
    <w:rsid w:val="00454874"/>
    <w:rsid w:val="004A445A"/>
    <w:rsid w:val="004B0D5F"/>
    <w:rsid w:val="004B6BF3"/>
    <w:rsid w:val="004C749B"/>
    <w:rsid w:val="004F4994"/>
    <w:rsid w:val="004F4FEE"/>
    <w:rsid w:val="00522643"/>
    <w:rsid w:val="00624250"/>
    <w:rsid w:val="00694444"/>
    <w:rsid w:val="006D5E03"/>
    <w:rsid w:val="006F5EF3"/>
    <w:rsid w:val="00710D74"/>
    <w:rsid w:val="007704C4"/>
    <w:rsid w:val="0078322B"/>
    <w:rsid w:val="007B3316"/>
    <w:rsid w:val="00856C68"/>
    <w:rsid w:val="008C4CAA"/>
    <w:rsid w:val="008D3EDC"/>
    <w:rsid w:val="008E30B1"/>
    <w:rsid w:val="008F3375"/>
    <w:rsid w:val="008F4748"/>
    <w:rsid w:val="00932A4F"/>
    <w:rsid w:val="0093652E"/>
    <w:rsid w:val="009B0A06"/>
    <w:rsid w:val="009B31A5"/>
    <w:rsid w:val="009E65A9"/>
    <w:rsid w:val="009F326D"/>
    <w:rsid w:val="009F58A8"/>
    <w:rsid w:val="00A17D35"/>
    <w:rsid w:val="00A41864"/>
    <w:rsid w:val="00A84F42"/>
    <w:rsid w:val="00AD5472"/>
    <w:rsid w:val="00B1284C"/>
    <w:rsid w:val="00B33D6F"/>
    <w:rsid w:val="00B64EE6"/>
    <w:rsid w:val="00B664F6"/>
    <w:rsid w:val="00B906C1"/>
    <w:rsid w:val="00B94B34"/>
    <w:rsid w:val="00BC603F"/>
    <w:rsid w:val="00BE4854"/>
    <w:rsid w:val="00C23556"/>
    <w:rsid w:val="00C33059"/>
    <w:rsid w:val="00C64685"/>
    <w:rsid w:val="00C77ACF"/>
    <w:rsid w:val="00CC6306"/>
    <w:rsid w:val="00D4470D"/>
    <w:rsid w:val="00DC2D7F"/>
    <w:rsid w:val="00DF3244"/>
    <w:rsid w:val="00DF394A"/>
    <w:rsid w:val="00E22716"/>
    <w:rsid w:val="00E84D34"/>
    <w:rsid w:val="00E84EF0"/>
    <w:rsid w:val="00EE40B6"/>
    <w:rsid w:val="00EE466B"/>
    <w:rsid w:val="00EE4FB6"/>
    <w:rsid w:val="00EF2D69"/>
    <w:rsid w:val="00F14921"/>
    <w:rsid w:val="00F228A1"/>
    <w:rsid w:val="00F37BAB"/>
    <w:rsid w:val="00FA7CA0"/>
    <w:rsid w:val="00FC261A"/>
    <w:rsid w:val="00FE1448"/>
    <w:rsid w:val="00FF5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UnresolvedMention">
    <w:name w:val="Unresolved Mention"/>
    <w:basedOn w:val="Absatz-Standardschriftart"/>
    <w:uiPriority w:val="99"/>
    <w:semiHidden/>
    <w:unhideWhenUsed/>
    <w:rsid w:val="001F2B86"/>
    <w:rPr>
      <w:color w:val="605E5C"/>
      <w:shd w:val="clear" w:color="auto" w:fill="E1DFDD"/>
    </w:rPr>
  </w:style>
  <w:style w:type="character" w:styleId="BesuchterHyperlink">
    <w:name w:val="FollowedHyperlink"/>
    <w:basedOn w:val="Absatz-Standardschriftart"/>
    <w:uiPriority w:val="99"/>
    <w:semiHidden/>
    <w:unhideWhenUsed/>
    <w:rsid w:val="001F2B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nhezinger\AppData\Local\Microsoft\Windows\INetCache\Content.Outlook\8JQPFVMC\http" TargetMode="External"/><Relationship Id="rId18" Type="http://schemas.openxmlformats.org/officeDocument/2006/relationships/hyperlink" Target="http://www.additiv-pr.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elcome.item24.de/engineeringtool" TargetMode="External"/><Relationship Id="rId17" Type="http://schemas.openxmlformats.org/officeDocument/2006/relationships/hyperlink" Target="http://www.item24.com" TargetMode="External"/><Relationship Id="rId2" Type="http://schemas.openxmlformats.org/officeDocument/2006/relationships/customXml" Target="../customXml/item2.xml"/><Relationship Id="rId16" Type="http://schemas.openxmlformats.org/officeDocument/2006/relationships/hyperlink" Target="http://digital-engineering.de/?cnt=cnt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engineering.de/?cnt=cnt5" TargetMode="External"/><Relationship Id="rId5" Type="http://schemas.openxmlformats.org/officeDocument/2006/relationships/numbering" Target="numbering.xml"/><Relationship Id="rId15" Type="http://schemas.openxmlformats.org/officeDocument/2006/relationships/hyperlink" Target="http://digital-engineering.de/?cnt=cnt1"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igital-engineering.de/?cnt=cnt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8531EE54435A48BE6749F913B73AA1" ma:contentTypeVersion="4" ma:contentTypeDescription="Ein neues Dokument erstellen." ma:contentTypeScope="" ma:versionID="0f0325d589695ab3ea2f77a5c54ed34d">
  <xsd:schema xmlns:xsd="http://www.w3.org/2001/XMLSchema" xmlns:p="http://schemas.microsoft.com/office/2006/metadata/properties" xmlns:ns2="4a7e9719-952b-4726-b2ef-5050604d88b5" targetNamespace="http://schemas.microsoft.com/office/2006/metadata/properties" ma:root="true" ma:fieldsID="923e9940f2d75a2a65fe8e7593782dbf" ns2:_="">
    <xsd:import namespace="4a7e9719-952b-4726-b2ef-5050604d88b5"/>
    <xsd:element name="properties">
      <xsd:complexType>
        <xsd:sequence>
          <xsd:element name="documentManagement">
            <xsd:complexType>
              <xsd:all>
                <xsd:element ref="ns2:Standort" minOccurs="0"/>
                <xsd:element ref="ns2:itmGueltigAb" minOccurs="0"/>
              </xsd:all>
            </xsd:complexType>
          </xsd:element>
        </xsd:sequence>
      </xsd:complexType>
    </xsd:element>
  </xsd:schema>
  <xsd:schema xmlns:xsd="http://www.w3.org/2001/XMLSchema" xmlns:dms="http://schemas.microsoft.com/office/2006/documentManagement/types" targetNamespace="4a7e9719-952b-4726-b2ef-5050604d88b5" elementFormDefault="qualified">
    <xsd:import namespace="http://schemas.microsoft.com/office/2006/documentManagement/types"/>
    <xsd:element name="Standort" ma:index="8" nillable="true" ma:displayName="Standort" ma:list="{3dc8d16e-6555-408f-8140-e303f0873835}" ma:internalName="Standort" ma:showField="Title">
      <xsd:simpleType>
        <xsd:restriction base="dms:Lookup"/>
      </xsd:simpleType>
    </xsd:element>
    <xsd:element name="itmGueltigAb" ma:index="9" nillable="true" ma:displayName="Gültig ab" ma:description="Ab wann ist diese Vorlage gültig?" ma:format="DateOnly" ma:internalName="itmGueltigAb">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Name der Vor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Standort xmlns="4a7e9719-952b-4726-b2ef-5050604d88b5">1</Standort>
    <itmGueltigAb xmlns="4a7e9719-952b-4726-b2ef-5050604d88b5">2015-03-11T23:00:00+00:00</itmGueltigA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D8CA7-60A9-4EDF-9D10-390E3A12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e9719-952b-4726-b2ef-5050604d88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AF6AAE-BA2F-4BCD-9100-7BC15DC63E2F}">
  <ds:schemaRefs>
    <ds:schemaRef ds:uri="http://www.w3.org/XML/1998/namespace"/>
    <ds:schemaRef ds:uri="4a7e9719-952b-4726-b2ef-5050604d88b5"/>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4.xml><?xml version="1.0" encoding="utf-8"?>
<ds:datastoreItem xmlns:ds="http://schemas.openxmlformats.org/officeDocument/2006/customXml" ds:itemID="{513A65AD-F2D9-46D1-BCA9-83A3EADA7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4609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5305</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5</cp:revision>
  <cp:lastPrinted>2008-06-02T14:21:00Z</cp:lastPrinted>
  <dcterms:created xsi:type="dcterms:W3CDTF">2019-03-01T11:02:00Z</dcterms:created>
  <dcterms:modified xsi:type="dcterms:W3CDTF">2020-02-17T08:06:00Z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0x010100058531EE54435A48BE6749F913B73AA1</vt:lpwstr>
  </property>
</Properties>
</file>